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BC" w:rsidRPr="006F52BC" w:rsidRDefault="00107382" w:rsidP="00F44FF2">
      <w:pPr>
        <w:tabs>
          <w:tab w:val="left" w:pos="6240"/>
        </w:tabs>
        <w:spacing w:before="0" w:beforeAutospacing="0" w:after="0" w:afterAutospacing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F52BC" w:rsidRPr="006F52BC" w:rsidRDefault="006F52BC" w:rsidP="006F52B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D112D" w:rsidRDefault="00092A5C" w:rsidP="002D1A17">
      <w:pPr>
        <w:tabs>
          <w:tab w:val="left" w:pos="6240"/>
        </w:tabs>
        <w:spacing w:before="0" w:beforeAutospacing="0" w:after="0" w:afterAutospacing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</w:t>
      </w:r>
      <w:r w:rsidR="001073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D1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Шпаковского муниципального района </w:t>
      </w:r>
      <w:r w:rsidR="002D1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Ставропольского края</w:t>
      </w:r>
    </w:p>
    <w:p w:rsidR="006F52BC" w:rsidRDefault="006F52BC" w:rsidP="006F52B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____</w:t>
      </w:r>
    </w:p>
    <w:p w:rsidR="00074E34" w:rsidRDefault="00074E34" w:rsidP="006F52B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F52BC" w:rsidRDefault="006F52BC" w:rsidP="006F52B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74E34" w:rsidRDefault="00074E34" w:rsidP="006F52BC">
      <w:pPr>
        <w:tabs>
          <w:tab w:val="left" w:pos="624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52BC" w:rsidRDefault="0015350B" w:rsidP="006F52BC">
      <w:pPr>
        <w:tabs>
          <w:tab w:val="left" w:pos="624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74E34" w:rsidRPr="006F52BC" w:rsidRDefault="00074E34" w:rsidP="006F52BC">
      <w:pPr>
        <w:tabs>
          <w:tab w:val="left" w:pos="624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52BC" w:rsidRPr="006F52BC" w:rsidRDefault="006F52BC" w:rsidP="006F52BC">
      <w:pPr>
        <w:tabs>
          <w:tab w:val="left" w:pos="624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расчет</w:t>
      </w:r>
      <w:r w:rsidR="00D73495">
        <w:rPr>
          <w:rFonts w:ascii="Times New Roman" w:hAnsi="Times New Roman" w:cs="Times New Roman"/>
          <w:sz w:val="28"/>
          <w:szCs w:val="28"/>
        </w:rPr>
        <w:t>а</w:t>
      </w:r>
      <w:r w:rsidRPr="006F52BC">
        <w:rPr>
          <w:rFonts w:ascii="Times New Roman" w:hAnsi="Times New Roman" w:cs="Times New Roman"/>
          <w:sz w:val="28"/>
          <w:szCs w:val="28"/>
        </w:rPr>
        <w:t xml:space="preserve"> тарифов на платные дополнительные образовательные услуги, оказываемые муниципальными образовательными </w:t>
      </w:r>
      <w:r w:rsidR="00AD112D"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6F52BC" w:rsidRPr="006F52BC" w:rsidRDefault="00AD112D" w:rsidP="006F52BC">
      <w:pPr>
        <w:tabs>
          <w:tab w:val="left" w:pos="624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 района</w:t>
      </w:r>
    </w:p>
    <w:p w:rsidR="006F52BC" w:rsidRPr="006F52BC" w:rsidRDefault="006F52BC" w:rsidP="00074E34">
      <w:pPr>
        <w:tabs>
          <w:tab w:val="left" w:pos="624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2BC" w:rsidRDefault="00114CDB" w:rsidP="00074E34">
      <w:pPr>
        <w:tabs>
          <w:tab w:val="left" w:pos="624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52BC" w:rsidRPr="006F52B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57A1C" w:rsidRDefault="00757A1C" w:rsidP="00074E34">
      <w:pPr>
        <w:tabs>
          <w:tab w:val="left" w:pos="6240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F52BC" w:rsidRPr="006F52BC" w:rsidRDefault="00114CDB" w:rsidP="00C349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DB">
        <w:rPr>
          <w:rFonts w:ascii="Times New Roman" w:hAnsi="Times New Roman" w:cs="Times New Roman"/>
          <w:sz w:val="28"/>
          <w:szCs w:val="28"/>
        </w:rPr>
        <w:t xml:space="preserve">1. </w:t>
      </w:r>
      <w:r w:rsidR="006F52BC" w:rsidRPr="00FC3D24">
        <w:rPr>
          <w:rFonts w:ascii="Times New Roman" w:hAnsi="Times New Roman" w:cs="Times New Roman"/>
          <w:sz w:val="28"/>
          <w:szCs w:val="28"/>
        </w:rPr>
        <w:t>Настоящи</w:t>
      </w:r>
      <w:r w:rsidR="0015350B" w:rsidRPr="00FC3D24">
        <w:rPr>
          <w:rFonts w:ascii="Times New Roman" w:hAnsi="Times New Roman" w:cs="Times New Roman"/>
          <w:sz w:val="28"/>
          <w:szCs w:val="28"/>
        </w:rPr>
        <w:t>й</w:t>
      </w:r>
      <w:r w:rsidR="006F52BC" w:rsidRPr="00FC3D24">
        <w:rPr>
          <w:rFonts w:ascii="Times New Roman" w:hAnsi="Times New Roman" w:cs="Times New Roman"/>
          <w:sz w:val="28"/>
          <w:szCs w:val="28"/>
        </w:rPr>
        <w:t xml:space="preserve"> </w:t>
      </w:r>
      <w:r w:rsidR="0015350B" w:rsidRPr="00FC3D24">
        <w:rPr>
          <w:rFonts w:ascii="Times New Roman" w:hAnsi="Times New Roman" w:cs="Times New Roman"/>
          <w:sz w:val="28"/>
          <w:szCs w:val="28"/>
        </w:rPr>
        <w:t>Порядок</w:t>
      </w:r>
      <w:r w:rsidR="006F52BC" w:rsidRPr="00FC3D24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D73495" w:rsidRPr="00FC3D24">
        <w:rPr>
          <w:rFonts w:ascii="Times New Roman" w:hAnsi="Times New Roman" w:cs="Times New Roman"/>
          <w:sz w:val="28"/>
          <w:szCs w:val="28"/>
        </w:rPr>
        <w:t>а</w:t>
      </w:r>
      <w:r w:rsidR="006F52BC" w:rsidRPr="00FC3D24">
        <w:rPr>
          <w:rFonts w:ascii="Times New Roman" w:hAnsi="Times New Roman" w:cs="Times New Roman"/>
          <w:sz w:val="28"/>
          <w:szCs w:val="28"/>
        </w:rPr>
        <w:t xml:space="preserve"> тарифов на платные дополнительные образовательные услуги, оказываемые муниципальными образовательными  </w:t>
      </w:r>
      <w:r w:rsidR="00AD112D" w:rsidRPr="00FC3D24">
        <w:rPr>
          <w:rFonts w:ascii="Times New Roman" w:hAnsi="Times New Roman" w:cs="Times New Roman"/>
          <w:sz w:val="28"/>
          <w:szCs w:val="28"/>
        </w:rPr>
        <w:t xml:space="preserve">организациями Шпаковского муниципального района </w:t>
      </w:r>
      <w:r w:rsidR="006F52BC" w:rsidRPr="00FC3D2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5350B" w:rsidRPr="00FC3D24">
        <w:rPr>
          <w:rFonts w:ascii="Times New Roman" w:hAnsi="Times New Roman" w:cs="Times New Roman"/>
          <w:sz w:val="28"/>
          <w:szCs w:val="28"/>
        </w:rPr>
        <w:t>Порядок</w:t>
      </w:r>
      <w:r w:rsidR="006F52BC" w:rsidRPr="00FC3D24">
        <w:rPr>
          <w:rFonts w:ascii="Times New Roman" w:hAnsi="Times New Roman" w:cs="Times New Roman"/>
          <w:sz w:val="28"/>
          <w:szCs w:val="28"/>
        </w:rPr>
        <w:t xml:space="preserve">), разработан в соответствии  </w:t>
      </w:r>
      <w:r w:rsidR="00AD112D" w:rsidRPr="00FC3D24">
        <w:rPr>
          <w:rFonts w:ascii="Times New Roman" w:hAnsi="Times New Roman" w:cs="Times New Roman"/>
          <w:color w:val="000000" w:themeColor="text1"/>
          <w:sz w:val="28"/>
          <w:szCs w:val="28"/>
        </w:rPr>
        <w:t>Законом Российской Федерации от 29.12.2012 года №273-ФЗ «Об образовании в Российской Федерации»</w:t>
      </w:r>
      <w:r w:rsidR="00AD112D" w:rsidRPr="00FC3D24">
        <w:rPr>
          <w:rFonts w:ascii="Times New Roman" w:hAnsi="Times New Roman" w:cs="Times New Roman"/>
          <w:sz w:val="28"/>
          <w:szCs w:val="28"/>
        </w:rPr>
        <w:t>,  Законом Российской Федерации от 7 февраля 1992 года № 2300-1</w:t>
      </w:r>
      <w:r w:rsidR="00DA485E" w:rsidRPr="00FC3D24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потребителей».</w:t>
      </w:r>
    </w:p>
    <w:p w:rsidR="006F52BC" w:rsidRPr="006F52BC" w:rsidRDefault="006F52BC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 xml:space="preserve">2. </w:t>
      </w:r>
      <w:r w:rsidR="004443EB">
        <w:rPr>
          <w:rFonts w:ascii="Times New Roman" w:hAnsi="Times New Roman" w:cs="Times New Roman"/>
          <w:sz w:val="28"/>
          <w:szCs w:val="28"/>
        </w:rPr>
        <w:t>Порядок</w:t>
      </w:r>
      <w:r w:rsidRPr="006F52BC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4443EB">
        <w:rPr>
          <w:rFonts w:ascii="Times New Roman" w:hAnsi="Times New Roman" w:cs="Times New Roman"/>
          <w:sz w:val="28"/>
          <w:szCs w:val="28"/>
        </w:rPr>
        <w:t>е</w:t>
      </w:r>
      <w:r w:rsidRPr="006F52BC">
        <w:rPr>
          <w:rFonts w:ascii="Times New Roman" w:hAnsi="Times New Roman" w:cs="Times New Roman"/>
          <w:sz w:val="28"/>
          <w:szCs w:val="28"/>
        </w:rPr>
        <w:t xml:space="preserve">т единый методологический подход к расчету тарифов на платные дополнительные образовательные услуги, оказываемые муниципальными образовательными  </w:t>
      </w:r>
      <w:r w:rsidR="00A272E4">
        <w:rPr>
          <w:rFonts w:ascii="Times New Roman" w:hAnsi="Times New Roman" w:cs="Times New Roman"/>
          <w:sz w:val="28"/>
          <w:szCs w:val="28"/>
        </w:rPr>
        <w:t>организациями Шпаковского муниципального района</w:t>
      </w:r>
      <w:r w:rsidRPr="006F52BC">
        <w:rPr>
          <w:rFonts w:ascii="Times New Roman" w:hAnsi="Times New Roman" w:cs="Times New Roman"/>
          <w:sz w:val="28"/>
          <w:szCs w:val="28"/>
        </w:rPr>
        <w:t xml:space="preserve"> (далее - образовательные  </w:t>
      </w:r>
      <w:r w:rsidR="00A272E4">
        <w:rPr>
          <w:rFonts w:ascii="Times New Roman" w:hAnsi="Times New Roman" w:cs="Times New Roman"/>
          <w:sz w:val="28"/>
          <w:szCs w:val="28"/>
        </w:rPr>
        <w:t>организации</w:t>
      </w:r>
      <w:r w:rsidRPr="006F52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52BC" w:rsidRPr="006F52BC" w:rsidRDefault="006F52BC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 xml:space="preserve">3. Объектом расчета тарифов на платные дополнительные образовательные услуги являются услуги, не предусмотренные соответствующими образовательными программами и федеральными государственными образовательными стандартами. 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F52BC">
        <w:rPr>
          <w:rFonts w:ascii="Times New Roman" w:hAnsi="Times New Roman" w:cs="Times New Roman"/>
          <w:sz w:val="28"/>
          <w:szCs w:val="28"/>
        </w:rPr>
        <w:t>4. В расчет тарифов на платные дополнительные образовательные услуги включаются затраты в соответствии с экономической классификацией расходов бюджетов Российской Федерации и главой 25 Налогового кодекса Российской Федерации.</w:t>
      </w:r>
    </w:p>
    <w:p w:rsidR="006F52BC" w:rsidRPr="006F52BC" w:rsidRDefault="006F52BC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5.  Понятия, используемые в настоящ</w:t>
      </w:r>
      <w:r w:rsidR="004443EB">
        <w:rPr>
          <w:rFonts w:ascii="Times New Roman" w:hAnsi="Times New Roman" w:cs="Times New Roman"/>
          <w:sz w:val="28"/>
          <w:szCs w:val="28"/>
        </w:rPr>
        <w:t>ем</w:t>
      </w:r>
      <w:r w:rsidRPr="006F52BC">
        <w:rPr>
          <w:rFonts w:ascii="Times New Roman" w:hAnsi="Times New Roman" w:cs="Times New Roman"/>
          <w:sz w:val="28"/>
          <w:szCs w:val="28"/>
        </w:rPr>
        <w:t xml:space="preserve"> </w:t>
      </w:r>
      <w:r w:rsidR="004443EB">
        <w:rPr>
          <w:rFonts w:ascii="Times New Roman" w:hAnsi="Times New Roman" w:cs="Times New Roman"/>
          <w:sz w:val="28"/>
          <w:szCs w:val="28"/>
        </w:rPr>
        <w:t>Порядке</w:t>
      </w:r>
      <w:r w:rsidRPr="006F52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52BC" w:rsidRPr="006F52BC" w:rsidRDefault="006F52BC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 xml:space="preserve">потребитель – </w:t>
      </w:r>
      <w:r w:rsidR="003E7698">
        <w:rPr>
          <w:rFonts w:ascii="Times New Roman" w:hAnsi="Times New Roman" w:cs="Times New Roman"/>
          <w:sz w:val="28"/>
          <w:szCs w:val="28"/>
        </w:rPr>
        <w:t>учащийся</w:t>
      </w:r>
      <w:r w:rsidR="00262F98">
        <w:rPr>
          <w:rFonts w:ascii="Times New Roman" w:hAnsi="Times New Roman" w:cs="Times New Roman"/>
          <w:sz w:val="28"/>
          <w:szCs w:val="28"/>
        </w:rPr>
        <w:t xml:space="preserve"> (воспитанник) образовательной организации</w:t>
      </w:r>
      <w:r w:rsidRPr="006F52BC">
        <w:rPr>
          <w:rFonts w:ascii="Times New Roman" w:hAnsi="Times New Roman" w:cs="Times New Roman"/>
          <w:sz w:val="28"/>
          <w:szCs w:val="28"/>
        </w:rPr>
        <w:t>, получающий платную дополнительную образовательную услугу;</w:t>
      </w:r>
    </w:p>
    <w:p w:rsidR="006F52BC" w:rsidRPr="006F52BC" w:rsidRDefault="006F52BC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расчетный период времени – период оказания платной  дополнительной образовательной  услуги на 1 час (1 месяц), в зависимости от вида услуги;</w:t>
      </w:r>
    </w:p>
    <w:p w:rsidR="006F52BC" w:rsidRPr="006F52BC" w:rsidRDefault="006F52BC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весь период оказания услуги – период оказания услуги за весь учебно-воспитательный процесс.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2BC" w:rsidRPr="006F52BC" w:rsidRDefault="00114CDB" w:rsidP="006F52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52BC" w:rsidRPr="006F52BC">
        <w:rPr>
          <w:rFonts w:ascii="Times New Roman" w:hAnsi="Times New Roman" w:cs="Times New Roman"/>
          <w:sz w:val="28"/>
          <w:szCs w:val="28"/>
        </w:rPr>
        <w:t>. Основные положения по определению тарифов</w:t>
      </w:r>
    </w:p>
    <w:p w:rsidR="006F52BC" w:rsidRPr="006F52BC" w:rsidRDefault="006F52BC" w:rsidP="006F52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на платные дополнительные образовательные услуги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2BC" w:rsidRPr="006F52BC" w:rsidRDefault="00114CDB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D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F52BC" w:rsidRPr="006F52BC">
        <w:rPr>
          <w:rFonts w:ascii="Times New Roman" w:hAnsi="Times New Roman" w:cs="Times New Roman"/>
          <w:sz w:val="28"/>
          <w:szCs w:val="28"/>
        </w:rPr>
        <w:t>. При расчете тарифов на платные дополнительные образовательные услуги учит</w:t>
      </w:r>
      <w:r w:rsidR="00262F98">
        <w:rPr>
          <w:rFonts w:ascii="Times New Roman" w:hAnsi="Times New Roman" w:cs="Times New Roman"/>
          <w:sz w:val="28"/>
          <w:szCs w:val="28"/>
        </w:rPr>
        <w:t>ываются расходы образовательной организации</w:t>
      </w:r>
      <w:r w:rsidR="006F52BC" w:rsidRPr="006F52BC">
        <w:rPr>
          <w:rFonts w:ascii="Times New Roman" w:hAnsi="Times New Roman" w:cs="Times New Roman"/>
          <w:sz w:val="28"/>
          <w:szCs w:val="28"/>
        </w:rPr>
        <w:t xml:space="preserve"> на предоставление только данных видов услуг. </w:t>
      </w:r>
    </w:p>
    <w:p w:rsidR="006F52BC" w:rsidRPr="006F52BC" w:rsidRDefault="00114CDB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DB">
        <w:rPr>
          <w:rFonts w:ascii="Times New Roman" w:hAnsi="Times New Roman" w:cs="Times New Roman"/>
          <w:sz w:val="28"/>
          <w:szCs w:val="28"/>
        </w:rPr>
        <w:t>7</w:t>
      </w:r>
      <w:r w:rsidR="006F52BC" w:rsidRPr="006F52BC">
        <w:rPr>
          <w:rFonts w:ascii="Times New Roman" w:hAnsi="Times New Roman" w:cs="Times New Roman"/>
          <w:sz w:val="28"/>
          <w:szCs w:val="28"/>
        </w:rPr>
        <w:t>. Для расчета тарифов на платные дополнительные образовательные услуги:</w:t>
      </w:r>
    </w:p>
    <w:p w:rsidR="006F52BC" w:rsidRPr="006F52BC" w:rsidRDefault="00262F98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сотрудники образовательной организации </w:t>
      </w:r>
      <w:r w:rsidR="006F52BC" w:rsidRPr="006F52BC">
        <w:rPr>
          <w:rFonts w:ascii="Times New Roman" w:hAnsi="Times New Roman" w:cs="Times New Roman"/>
          <w:sz w:val="28"/>
          <w:szCs w:val="28"/>
        </w:rPr>
        <w:t>подразделяются на основной   и вспомогательный персонал;</w:t>
      </w:r>
    </w:p>
    <w:p w:rsidR="006F52BC" w:rsidRPr="006F52BC" w:rsidRDefault="006F52BC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расходы образовательно</w:t>
      </w:r>
      <w:r w:rsidR="00262F98">
        <w:rPr>
          <w:rFonts w:ascii="Times New Roman" w:hAnsi="Times New Roman" w:cs="Times New Roman"/>
          <w:sz w:val="28"/>
          <w:szCs w:val="28"/>
        </w:rPr>
        <w:t>й организации</w:t>
      </w:r>
      <w:r w:rsidRPr="006F52BC">
        <w:rPr>
          <w:rFonts w:ascii="Times New Roman" w:hAnsi="Times New Roman" w:cs="Times New Roman"/>
          <w:sz w:val="28"/>
          <w:szCs w:val="28"/>
        </w:rPr>
        <w:t xml:space="preserve"> подразделяются на прямые                         и накладные.   </w:t>
      </w:r>
    </w:p>
    <w:p w:rsidR="006F52BC" w:rsidRPr="006F52BC" w:rsidRDefault="00114CDB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DB">
        <w:rPr>
          <w:rFonts w:ascii="Times New Roman" w:hAnsi="Times New Roman" w:cs="Times New Roman"/>
          <w:sz w:val="28"/>
          <w:szCs w:val="28"/>
        </w:rPr>
        <w:t>8</w:t>
      </w:r>
      <w:r w:rsidR="006F52BC" w:rsidRPr="006F52BC">
        <w:rPr>
          <w:rFonts w:ascii="Times New Roman" w:hAnsi="Times New Roman" w:cs="Times New Roman"/>
          <w:sz w:val="28"/>
          <w:szCs w:val="28"/>
        </w:rPr>
        <w:t>. К основному пер</w:t>
      </w:r>
      <w:r w:rsidR="00262F98">
        <w:rPr>
          <w:rFonts w:ascii="Times New Roman" w:hAnsi="Times New Roman" w:cs="Times New Roman"/>
          <w:sz w:val="28"/>
          <w:szCs w:val="28"/>
        </w:rPr>
        <w:t>соналу образовательной организации</w:t>
      </w:r>
      <w:r w:rsidR="006F52BC" w:rsidRPr="006F52BC">
        <w:rPr>
          <w:rFonts w:ascii="Times New Roman" w:hAnsi="Times New Roman" w:cs="Times New Roman"/>
          <w:sz w:val="28"/>
          <w:szCs w:val="28"/>
        </w:rPr>
        <w:t xml:space="preserve"> относится педагогический персонал, непосредственно связанный с оказанием образовательной услуги. </w:t>
      </w:r>
    </w:p>
    <w:p w:rsidR="006F52BC" w:rsidRPr="006F52BC" w:rsidRDefault="00114CDB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DB">
        <w:rPr>
          <w:rFonts w:ascii="Times New Roman" w:hAnsi="Times New Roman" w:cs="Times New Roman"/>
          <w:sz w:val="28"/>
          <w:szCs w:val="28"/>
        </w:rPr>
        <w:t>9</w:t>
      </w:r>
      <w:r w:rsidR="006F52BC" w:rsidRPr="006F52BC">
        <w:rPr>
          <w:rFonts w:ascii="Times New Roman" w:hAnsi="Times New Roman" w:cs="Times New Roman"/>
          <w:sz w:val="28"/>
          <w:szCs w:val="28"/>
        </w:rPr>
        <w:t>. К вспомогательному персоналу относятся административно-управленческий персонал, служащие, рабочие, обеспечиваю</w:t>
      </w:r>
      <w:r w:rsidR="00A272E4">
        <w:rPr>
          <w:rFonts w:ascii="Times New Roman" w:hAnsi="Times New Roman" w:cs="Times New Roman"/>
          <w:sz w:val="28"/>
          <w:szCs w:val="28"/>
        </w:rPr>
        <w:t>щие деятельность образовательной организации</w:t>
      </w:r>
      <w:r w:rsidR="006F52BC" w:rsidRPr="006F52BC">
        <w:rPr>
          <w:rFonts w:ascii="Times New Roman" w:hAnsi="Times New Roman" w:cs="Times New Roman"/>
          <w:sz w:val="28"/>
          <w:szCs w:val="28"/>
        </w:rPr>
        <w:t>.</w:t>
      </w:r>
    </w:p>
    <w:p w:rsidR="006F52BC" w:rsidRPr="006F52BC" w:rsidRDefault="00114CDB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382">
        <w:rPr>
          <w:rFonts w:ascii="Times New Roman" w:hAnsi="Times New Roman" w:cs="Times New Roman"/>
          <w:sz w:val="28"/>
          <w:szCs w:val="28"/>
        </w:rPr>
        <w:t>10</w:t>
      </w:r>
      <w:r w:rsidR="006F52BC" w:rsidRPr="006F52BC">
        <w:rPr>
          <w:rFonts w:ascii="Times New Roman" w:hAnsi="Times New Roman" w:cs="Times New Roman"/>
          <w:sz w:val="28"/>
          <w:szCs w:val="28"/>
        </w:rPr>
        <w:t>.  К прямым расходам относятся затраты, непосредственно связанные с оказанием платной дополнительной образовательной услуги: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затраты на оплату труда основного педагогического персонала;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отчисления на социальные нужды;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материальные затраты, потребляемые в процессе оказания платных дополнительных образовательных услуг.</w:t>
      </w:r>
    </w:p>
    <w:p w:rsidR="006F52BC" w:rsidRPr="006F52BC" w:rsidRDefault="00114CDB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DB">
        <w:rPr>
          <w:rFonts w:ascii="Times New Roman" w:hAnsi="Times New Roman" w:cs="Times New Roman"/>
          <w:sz w:val="28"/>
          <w:szCs w:val="28"/>
        </w:rPr>
        <w:t>11</w:t>
      </w:r>
      <w:r w:rsidR="006F52BC" w:rsidRPr="006F52BC">
        <w:rPr>
          <w:rFonts w:ascii="Times New Roman" w:hAnsi="Times New Roman" w:cs="Times New Roman"/>
          <w:sz w:val="28"/>
          <w:szCs w:val="28"/>
        </w:rPr>
        <w:t>. К накладным расходам относятся те виды затрат, которые необходимы для обеспечения деяте</w:t>
      </w:r>
      <w:r w:rsidR="00A272E4">
        <w:rPr>
          <w:rFonts w:ascii="Times New Roman" w:hAnsi="Times New Roman" w:cs="Times New Roman"/>
          <w:sz w:val="28"/>
          <w:szCs w:val="28"/>
        </w:rPr>
        <w:t>льности образовательной организации</w:t>
      </w:r>
      <w:r w:rsidR="006F52BC" w:rsidRPr="006F52BC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но не потребляемые непосредственно в процессе оказания платной дополнительной образовательной услуги. </w:t>
      </w:r>
    </w:p>
    <w:p w:rsidR="006F52BC" w:rsidRPr="006F52BC" w:rsidRDefault="00114CDB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DB">
        <w:rPr>
          <w:rFonts w:ascii="Times New Roman" w:hAnsi="Times New Roman" w:cs="Times New Roman"/>
          <w:sz w:val="28"/>
          <w:szCs w:val="28"/>
        </w:rPr>
        <w:t>12</w:t>
      </w:r>
      <w:r w:rsidR="006F52BC" w:rsidRPr="006F52BC">
        <w:rPr>
          <w:rFonts w:ascii="Times New Roman" w:hAnsi="Times New Roman" w:cs="Times New Roman"/>
          <w:sz w:val="28"/>
          <w:szCs w:val="28"/>
        </w:rPr>
        <w:t>. Основанием для рассмотрения вопроса об изменении тарифов                 платной дополнительной образовательной услуги является:</w:t>
      </w:r>
    </w:p>
    <w:p w:rsidR="006F52BC" w:rsidRPr="006F52BC" w:rsidRDefault="006F52BC" w:rsidP="00A272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рост цен на материальные ресурсы более чем на 10%;</w:t>
      </w:r>
    </w:p>
    <w:p w:rsidR="006F52BC" w:rsidRPr="006F52BC" w:rsidRDefault="006F52BC" w:rsidP="00A272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 xml:space="preserve">изменение размера оплаты труда работников образовательных </w:t>
      </w:r>
      <w:r w:rsidR="00A272E4">
        <w:rPr>
          <w:rFonts w:ascii="Times New Roman" w:hAnsi="Times New Roman" w:cs="Times New Roman"/>
          <w:sz w:val="28"/>
          <w:szCs w:val="28"/>
        </w:rPr>
        <w:t>организаций</w:t>
      </w:r>
      <w:r w:rsidRPr="006F52B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и Ставропольского края;</w:t>
      </w:r>
    </w:p>
    <w:p w:rsidR="006F52BC" w:rsidRPr="006F52BC" w:rsidRDefault="006F52BC" w:rsidP="00A272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изменение порядка налогообложения платных дополнительных образовательных услуг.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2BC" w:rsidRPr="006F52BC" w:rsidRDefault="006F52BC" w:rsidP="00DA48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3. Расчет тарифа на платную дополнительную образовательную услугу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2BC" w:rsidRPr="006F52BC" w:rsidRDefault="00114CDB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382">
        <w:rPr>
          <w:rFonts w:ascii="Times New Roman" w:hAnsi="Times New Roman" w:cs="Times New Roman"/>
          <w:sz w:val="28"/>
          <w:szCs w:val="28"/>
        </w:rPr>
        <w:t>13</w:t>
      </w:r>
      <w:r w:rsidR="006F52BC" w:rsidRPr="006F52BC">
        <w:rPr>
          <w:rFonts w:ascii="Times New Roman" w:hAnsi="Times New Roman" w:cs="Times New Roman"/>
          <w:sz w:val="28"/>
          <w:szCs w:val="28"/>
        </w:rPr>
        <w:t xml:space="preserve">.  Расчет тарифа на платную дополнительную образовательную услугу (Т) ведется    для     одного потребителя  на расчетный период времени 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 xml:space="preserve"> по формуле:    </w:t>
      </w:r>
    </w:p>
    <w:p w:rsidR="006F52BC" w:rsidRPr="006F52BC" w:rsidRDefault="006F52BC" w:rsidP="006F5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  <w:vertAlign w:val="subscript"/>
        </w:rPr>
      </w:pPr>
      <w:r w:rsidRPr="006F52BC">
        <w:rPr>
          <w:rFonts w:ascii="Times New Roman" w:hAnsi="Times New Roman" w:cs="Times New Roman"/>
          <w:sz w:val="48"/>
          <w:szCs w:val="48"/>
          <w:vertAlign w:val="subscript"/>
        </w:rPr>
        <w:t>Т</w:t>
      </w:r>
      <w:r w:rsidRPr="006F52BC">
        <w:rPr>
          <w:rFonts w:ascii="Times New Roman" w:hAnsi="Times New Roman" w:cs="Times New Roman"/>
          <w:sz w:val="48"/>
          <w:szCs w:val="48"/>
        </w:rPr>
        <w:t xml:space="preserve"> </w:t>
      </w:r>
      <w:r w:rsidRPr="006F52BC">
        <w:rPr>
          <w:rFonts w:ascii="Times New Roman" w:hAnsi="Times New Roman" w:cs="Times New Roman"/>
          <w:sz w:val="48"/>
          <w:szCs w:val="48"/>
          <w:vertAlign w:val="subscript"/>
        </w:rPr>
        <w:t xml:space="preserve">=  </w:t>
      </w:r>
      <w:r w:rsidRPr="006F52BC">
        <w:rPr>
          <w:rFonts w:ascii="Times New Roman" w:hAnsi="Times New Roman" w:cs="Times New Roman"/>
          <w:sz w:val="28"/>
          <w:szCs w:val="28"/>
          <w:u w:val="single"/>
        </w:rPr>
        <w:t xml:space="preserve"> (С + П)  </w:t>
      </w:r>
      <w:r w:rsidRPr="006F52B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Pr="006F52BC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F52BC">
        <w:rPr>
          <w:rFonts w:ascii="Times New Roman" w:hAnsi="Times New Roman" w:cs="Times New Roman"/>
          <w:sz w:val="48"/>
          <w:szCs w:val="48"/>
          <w:vertAlign w:val="subscript"/>
        </w:rPr>
        <w:t>х  Рв</w:t>
      </w:r>
    </w:p>
    <w:p w:rsidR="006F52BC" w:rsidRPr="006F52BC" w:rsidRDefault="006F52BC" w:rsidP="006F5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 xml:space="preserve">где:         </w:t>
      </w:r>
    </w:p>
    <w:p w:rsidR="006F52BC" w:rsidRPr="006F52BC" w:rsidRDefault="006F52BC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lastRenderedPageBreak/>
        <w:t>С -  себестоимость  платной дополнительной образовательной услуги для определенной груп</w:t>
      </w:r>
      <w:r w:rsidR="00A272E4">
        <w:rPr>
          <w:rFonts w:ascii="Times New Roman" w:hAnsi="Times New Roman" w:cs="Times New Roman"/>
          <w:sz w:val="28"/>
          <w:szCs w:val="28"/>
        </w:rPr>
        <w:t>пы потребителей образовательной организации</w:t>
      </w:r>
      <w:r w:rsidRPr="006F52BC">
        <w:rPr>
          <w:rFonts w:ascii="Times New Roman" w:hAnsi="Times New Roman" w:cs="Times New Roman"/>
          <w:sz w:val="28"/>
          <w:szCs w:val="28"/>
        </w:rPr>
        <w:t xml:space="preserve">                                     на весь период оказания услуги;</w:t>
      </w:r>
    </w:p>
    <w:p w:rsidR="006F52BC" w:rsidRPr="006F52BC" w:rsidRDefault="006F52BC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П -  плановые накопления;</w:t>
      </w:r>
    </w:p>
    <w:p w:rsidR="006F52BC" w:rsidRPr="006F52BC" w:rsidRDefault="006F52BC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К – количество человеко-часов определенной группы пот</w:t>
      </w:r>
      <w:r w:rsidR="00A272E4">
        <w:rPr>
          <w:rFonts w:ascii="Times New Roman" w:hAnsi="Times New Roman" w:cs="Times New Roman"/>
          <w:sz w:val="28"/>
          <w:szCs w:val="28"/>
        </w:rPr>
        <w:t>ребителей   образовательной организации</w:t>
      </w:r>
      <w:r w:rsidRPr="006F52BC">
        <w:rPr>
          <w:rFonts w:ascii="Times New Roman" w:hAnsi="Times New Roman" w:cs="Times New Roman"/>
          <w:sz w:val="28"/>
          <w:szCs w:val="28"/>
        </w:rPr>
        <w:t xml:space="preserve"> на весь период оказания услуги;</w:t>
      </w:r>
    </w:p>
    <w:p w:rsidR="006F52BC" w:rsidRDefault="006F52BC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Рв – расчетный период времени в часах.</w:t>
      </w:r>
    </w:p>
    <w:p w:rsidR="00D20E88" w:rsidRPr="006F52BC" w:rsidRDefault="00D20E88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для расчета тарифа на платную дополнительную образовательную услугу</w:t>
      </w:r>
      <w:r w:rsidR="00F44FF2">
        <w:rPr>
          <w:rFonts w:ascii="Times New Roman" w:hAnsi="Times New Roman" w:cs="Times New Roman"/>
          <w:sz w:val="28"/>
          <w:szCs w:val="28"/>
        </w:rPr>
        <w:t xml:space="preserve"> представлены в приложении к </w:t>
      </w:r>
      <w:r w:rsidR="003E7698">
        <w:rPr>
          <w:rFonts w:ascii="Times New Roman" w:hAnsi="Times New Roman" w:cs="Times New Roman"/>
          <w:sz w:val="28"/>
          <w:szCs w:val="28"/>
        </w:rPr>
        <w:t>настоящему Порядку</w:t>
      </w:r>
    </w:p>
    <w:p w:rsidR="006F52BC" w:rsidRPr="006F52BC" w:rsidRDefault="00BA71B0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1B0">
        <w:rPr>
          <w:rFonts w:ascii="Times New Roman" w:hAnsi="Times New Roman" w:cs="Times New Roman"/>
          <w:sz w:val="28"/>
          <w:szCs w:val="28"/>
        </w:rPr>
        <w:t>14</w:t>
      </w:r>
      <w:r w:rsidR="006F52BC" w:rsidRPr="006F52BC">
        <w:rPr>
          <w:rFonts w:ascii="Times New Roman" w:hAnsi="Times New Roman" w:cs="Times New Roman"/>
          <w:sz w:val="28"/>
          <w:szCs w:val="28"/>
        </w:rPr>
        <w:t>. Себестоимость платной дополнительной образовательной услуги (С) для определенной групп</w:t>
      </w:r>
      <w:r w:rsidR="00A272E4">
        <w:rPr>
          <w:rFonts w:ascii="Times New Roman" w:hAnsi="Times New Roman" w:cs="Times New Roman"/>
          <w:sz w:val="28"/>
          <w:szCs w:val="28"/>
        </w:rPr>
        <w:t xml:space="preserve">ы потребителей  образовательной организации </w:t>
      </w:r>
      <w:r w:rsidR="006F52BC" w:rsidRPr="006F52BC">
        <w:rPr>
          <w:rFonts w:ascii="Times New Roman" w:hAnsi="Times New Roman" w:cs="Times New Roman"/>
          <w:sz w:val="28"/>
          <w:szCs w:val="28"/>
        </w:rPr>
        <w:t xml:space="preserve"> на весь период оказания услуги рассчитывается индивидуально, исходя                   из затрат на выполнение конкретной образовательной услуги, с учетом</w:t>
      </w:r>
      <w:r w:rsidR="00A272E4">
        <w:rPr>
          <w:rFonts w:ascii="Times New Roman" w:hAnsi="Times New Roman" w:cs="Times New Roman"/>
          <w:sz w:val="28"/>
          <w:szCs w:val="28"/>
        </w:rPr>
        <w:t xml:space="preserve"> анализа данных образовательной организации</w:t>
      </w:r>
      <w:r w:rsidR="006F52BC" w:rsidRPr="006F52BC">
        <w:rPr>
          <w:rFonts w:ascii="Times New Roman" w:hAnsi="Times New Roman" w:cs="Times New Roman"/>
          <w:sz w:val="28"/>
          <w:szCs w:val="28"/>
        </w:rPr>
        <w:t xml:space="preserve"> за период, предшествующий регулируемому.</w:t>
      </w:r>
    </w:p>
    <w:p w:rsidR="006F52BC" w:rsidRPr="006F52BC" w:rsidRDefault="00BA71B0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1B0">
        <w:rPr>
          <w:rFonts w:ascii="Times New Roman" w:hAnsi="Times New Roman" w:cs="Times New Roman"/>
          <w:sz w:val="28"/>
          <w:szCs w:val="28"/>
        </w:rPr>
        <w:t>15</w:t>
      </w:r>
      <w:r w:rsidR="006F52BC" w:rsidRPr="006F52BC">
        <w:rPr>
          <w:rFonts w:ascii="Times New Roman" w:hAnsi="Times New Roman" w:cs="Times New Roman"/>
          <w:sz w:val="28"/>
          <w:szCs w:val="28"/>
        </w:rPr>
        <w:t>. Размер плановых накоплений (П) устанавливается в зависимости                 от спроса и предложения на каждый вид образовательной услуги                                   и не должен превышать 15 процентов от себестоимости.</w:t>
      </w:r>
    </w:p>
    <w:p w:rsidR="006F52BC" w:rsidRPr="006F52BC" w:rsidRDefault="00BA71B0" w:rsidP="006F52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1B0">
        <w:rPr>
          <w:rFonts w:ascii="Times New Roman" w:hAnsi="Times New Roman" w:cs="Times New Roman"/>
          <w:sz w:val="28"/>
          <w:szCs w:val="28"/>
        </w:rPr>
        <w:t>16</w:t>
      </w:r>
      <w:r w:rsidR="006F52BC" w:rsidRPr="006F52BC">
        <w:rPr>
          <w:rFonts w:ascii="Times New Roman" w:hAnsi="Times New Roman" w:cs="Times New Roman"/>
          <w:sz w:val="28"/>
          <w:szCs w:val="28"/>
        </w:rPr>
        <w:t>. Количество человеко-часов определенной группы потребителей   образовательно</w:t>
      </w:r>
      <w:r w:rsidR="00262F98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6F52BC" w:rsidRPr="006F52BC">
        <w:rPr>
          <w:rFonts w:ascii="Times New Roman" w:hAnsi="Times New Roman" w:cs="Times New Roman"/>
          <w:sz w:val="28"/>
          <w:szCs w:val="28"/>
        </w:rPr>
        <w:t>на весь период оказания услуги (К) рассчитывается как произведение планового количества потребителей, часов  занятий в месяц, месяцев оказания услуги.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2BC" w:rsidRPr="006F52BC" w:rsidRDefault="00BA71B0" w:rsidP="00DA48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F52BC" w:rsidRPr="006F52BC">
        <w:rPr>
          <w:rFonts w:ascii="Times New Roman" w:hAnsi="Times New Roman" w:cs="Times New Roman"/>
          <w:sz w:val="28"/>
          <w:szCs w:val="28"/>
        </w:rPr>
        <w:t>. Расчет себестоимости  платной дополнительной образовательной услуги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2BC" w:rsidRPr="006F52BC" w:rsidRDefault="00BA71B0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1B0">
        <w:rPr>
          <w:rFonts w:ascii="Times New Roman" w:hAnsi="Times New Roman" w:cs="Times New Roman"/>
          <w:sz w:val="28"/>
          <w:szCs w:val="28"/>
        </w:rPr>
        <w:t>17</w:t>
      </w:r>
      <w:r w:rsidR="006F52BC" w:rsidRPr="006F52BC">
        <w:rPr>
          <w:rFonts w:ascii="Times New Roman" w:hAnsi="Times New Roman" w:cs="Times New Roman"/>
          <w:sz w:val="28"/>
          <w:szCs w:val="28"/>
        </w:rPr>
        <w:t>. Себестоимость платной дополнительной образовательной услуги для определенной группы потребителей образовательно</w:t>
      </w:r>
      <w:r w:rsidR="00262F98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6F52BC" w:rsidRPr="006F52BC">
        <w:rPr>
          <w:rFonts w:ascii="Times New Roman" w:hAnsi="Times New Roman" w:cs="Times New Roman"/>
          <w:sz w:val="28"/>
          <w:szCs w:val="28"/>
        </w:rPr>
        <w:t>на весь период оказания услуги определяется по формуле: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2BC" w:rsidRPr="006F52BC" w:rsidRDefault="006F52BC" w:rsidP="006F52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С = ПР + НР,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где:</w:t>
      </w:r>
    </w:p>
    <w:p w:rsidR="006F52BC" w:rsidRPr="006F52BC" w:rsidRDefault="006F52BC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ПР – прямые расходы определенной группы потребителей образовательно</w:t>
      </w:r>
      <w:r w:rsidR="00262F98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6F52BC">
        <w:rPr>
          <w:rFonts w:ascii="Times New Roman" w:hAnsi="Times New Roman" w:cs="Times New Roman"/>
          <w:sz w:val="28"/>
          <w:szCs w:val="28"/>
        </w:rPr>
        <w:t>на весь период оказания услуги;</w:t>
      </w:r>
    </w:p>
    <w:p w:rsidR="006F52BC" w:rsidRPr="006F52BC" w:rsidRDefault="006F52BC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НР – накладные (косвенные) расходы определенной группы потребителей</w:t>
      </w:r>
      <w:r w:rsidR="00262F9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6F52BC">
        <w:rPr>
          <w:rFonts w:ascii="Times New Roman" w:hAnsi="Times New Roman" w:cs="Times New Roman"/>
          <w:sz w:val="28"/>
          <w:szCs w:val="28"/>
        </w:rPr>
        <w:t xml:space="preserve"> на весь период оказания услуги.</w:t>
      </w:r>
    </w:p>
    <w:p w:rsidR="006F52BC" w:rsidRPr="006F52BC" w:rsidRDefault="00BA71B0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1B0">
        <w:rPr>
          <w:rFonts w:ascii="Times New Roman" w:hAnsi="Times New Roman" w:cs="Times New Roman"/>
          <w:sz w:val="28"/>
          <w:szCs w:val="28"/>
        </w:rPr>
        <w:t>18</w:t>
      </w:r>
      <w:r w:rsidR="006F52BC" w:rsidRPr="006F52BC">
        <w:rPr>
          <w:rFonts w:ascii="Times New Roman" w:hAnsi="Times New Roman" w:cs="Times New Roman"/>
          <w:sz w:val="28"/>
          <w:szCs w:val="28"/>
        </w:rPr>
        <w:t>. Прямые расходы  определенной груп</w:t>
      </w:r>
      <w:r w:rsidR="00262F98">
        <w:rPr>
          <w:rFonts w:ascii="Times New Roman" w:hAnsi="Times New Roman" w:cs="Times New Roman"/>
          <w:sz w:val="28"/>
          <w:szCs w:val="28"/>
        </w:rPr>
        <w:t>пы потребителей образовательной организации</w:t>
      </w:r>
      <w:r w:rsidR="006F52BC" w:rsidRPr="006F52BC">
        <w:rPr>
          <w:rFonts w:ascii="Times New Roman" w:hAnsi="Times New Roman" w:cs="Times New Roman"/>
          <w:sz w:val="28"/>
          <w:szCs w:val="28"/>
        </w:rPr>
        <w:t xml:space="preserve"> на весь период оказания услуги                                   определяются, как сумма затрат, непосредственно используемых                           для  оказания услуги:                             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2BC" w:rsidRPr="006F52BC" w:rsidRDefault="006F52BC" w:rsidP="006F52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ПР = Зопл + Зотч + Зм,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где:</w:t>
      </w:r>
    </w:p>
    <w:p w:rsidR="006F52BC" w:rsidRPr="006F52BC" w:rsidRDefault="006F52BC" w:rsidP="00A00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lastRenderedPageBreak/>
        <w:t>Зопл –   затраты на оплату труда основного педагогического персонала, оказывающего услугу по определенной группе потребителей образовательно</w:t>
      </w:r>
      <w:r w:rsidR="00262F98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6F52BC">
        <w:rPr>
          <w:rFonts w:ascii="Times New Roman" w:hAnsi="Times New Roman" w:cs="Times New Roman"/>
          <w:sz w:val="28"/>
          <w:szCs w:val="28"/>
        </w:rPr>
        <w:t>на весь период оказания услуги;</w:t>
      </w:r>
    </w:p>
    <w:p w:rsidR="006F52BC" w:rsidRPr="006F52BC" w:rsidRDefault="006F52BC" w:rsidP="00A00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Зотч – отчисления на социальные нужды основного педагогического персонала по определенной групп</w:t>
      </w:r>
      <w:r w:rsidR="00262F98">
        <w:rPr>
          <w:rFonts w:ascii="Times New Roman" w:hAnsi="Times New Roman" w:cs="Times New Roman"/>
          <w:sz w:val="28"/>
          <w:szCs w:val="28"/>
        </w:rPr>
        <w:t xml:space="preserve">е потребителей образовательной организации </w:t>
      </w:r>
      <w:r w:rsidRPr="006F52BC">
        <w:rPr>
          <w:rFonts w:ascii="Times New Roman" w:hAnsi="Times New Roman" w:cs="Times New Roman"/>
          <w:sz w:val="28"/>
          <w:szCs w:val="28"/>
        </w:rPr>
        <w:t>на весь период оказания услуги;</w:t>
      </w:r>
    </w:p>
    <w:p w:rsidR="006F52BC" w:rsidRPr="006F52BC" w:rsidRDefault="006F52BC" w:rsidP="00A00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Зм –  материальные затраты, потребляемые в процессе оказания данного вида услуги для определенной группы потребителей образовательно</w:t>
      </w:r>
      <w:r w:rsidR="00262F98">
        <w:rPr>
          <w:rFonts w:ascii="Times New Roman" w:hAnsi="Times New Roman" w:cs="Times New Roman"/>
          <w:sz w:val="28"/>
          <w:szCs w:val="28"/>
        </w:rPr>
        <w:t>й организации</w:t>
      </w:r>
      <w:r w:rsidRPr="006F52BC">
        <w:rPr>
          <w:rFonts w:ascii="Times New Roman" w:hAnsi="Times New Roman" w:cs="Times New Roman"/>
          <w:sz w:val="28"/>
          <w:szCs w:val="28"/>
        </w:rPr>
        <w:t xml:space="preserve"> на весь период оказания услуги.</w:t>
      </w:r>
    </w:p>
    <w:p w:rsidR="006F52BC" w:rsidRPr="006F52BC" w:rsidRDefault="006F52BC" w:rsidP="00A00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Перечень прямых расходов устанавливается индивидуально для каждого вида услуг.</w:t>
      </w:r>
    </w:p>
    <w:p w:rsidR="006F52BC" w:rsidRPr="006F52BC" w:rsidRDefault="00BA71B0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1B0">
        <w:rPr>
          <w:rFonts w:ascii="Times New Roman" w:hAnsi="Times New Roman" w:cs="Times New Roman"/>
          <w:sz w:val="28"/>
          <w:szCs w:val="28"/>
        </w:rPr>
        <w:t>19</w:t>
      </w:r>
      <w:r w:rsidR="006F52BC" w:rsidRPr="006F52BC">
        <w:rPr>
          <w:rFonts w:ascii="Times New Roman" w:hAnsi="Times New Roman" w:cs="Times New Roman"/>
          <w:sz w:val="28"/>
          <w:szCs w:val="28"/>
        </w:rPr>
        <w:t>. Затраты на оплату труда  основного педагогического персонала,       по определенной группе потребителей образовательно</w:t>
      </w:r>
      <w:r w:rsidR="00262F98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6F52BC" w:rsidRPr="006F52BC">
        <w:rPr>
          <w:rFonts w:ascii="Times New Roman" w:hAnsi="Times New Roman" w:cs="Times New Roman"/>
          <w:sz w:val="28"/>
          <w:szCs w:val="28"/>
        </w:rPr>
        <w:t xml:space="preserve">на весь период оказания услуги (Зопл) определяются, как сумма затрат по каждому педагогу основного педагогического персонала и   включают сумму средств, направленных на выплату должностных окладов  и иных выплат компенсационного и стимулирующего характера. </w:t>
      </w:r>
    </w:p>
    <w:p w:rsidR="006F52BC" w:rsidRDefault="006F52BC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Затраты на оплату труда одного педагога на весь период оказания услуги  рассчитываются по формуле:</w:t>
      </w:r>
    </w:p>
    <w:p w:rsidR="00A00024" w:rsidRPr="006F52BC" w:rsidRDefault="00A00024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024" w:rsidRPr="00A00024" w:rsidRDefault="00A00024" w:rsidP="00A0002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A00024">
        <w:rPr>
          <w:rFonts w:ascii="Times New Roman" w:hAnsi="Times New Roman" w:cs="Times New Roman"/>
          <w:sz w:val="44"/>
          <w:szCs w:val="44"/>
          <w:vertAlign w:val="subscript"/>
        </w:rPr>
        <w:t>Зопл</w:t>
      </w:r>
      <w:r w:rsidRPr="00A00024">
        <w:rPr>
          <w:rFonts w:ascii="Times New Roman" w:hAnsi="Times New Roman" w:cs="Times New Roman"/>
          <w:sz w:val="44"/>
          <w:szCs w:val="44"/>
        </w:rPr>
        <w:t xml:space="preserve"> </w:t>
      </w:r>
      <w:r w:rsidRPr="00A00024">
        <w:rPr>
          <w:rFonts w:ascii="Times New Roman" w:hAnsi="Times New Roman" w:cs="Times New Roman"/>
          <w:sz w:val="28"/>
          <w:szCs w:val="28"/>
        </w:rPr>
        <w:t xml:space="preserve"> </w:t>
      </w:r>
      <w:r w:rsidRPr="00A00024">
        <w:rPr>
          <w:rFonts w:ascii="Times New Roman" w:hAnsi="Times New Roman" w:cs="Times New Roman"/>
          <w:sz w:val="28"/>
          <w:szCs w:val="28"/>
          <w:u w:val="single"/>
        </w:rPr>
        <w:t xml:space="preserve"> = ДО х  (Кс + Кк) </w:t>
      </w:r>
      <w:r w:rsidRPr="00A00024">
        <w:rPr>
          <w:rFonts w:ascii="Times New Roman" w:hAnsi="Times New Roman" w:cs="Times New Roman"/>
          <w:sz w:val="28"/>
          <w:szCs w:val="28"/>
        </w:rPr>
        <w:t xml:space="preserve">  </w:t>
      </w:r>
      <w:r w:rsidRPr="00A00024">
        <w:rPr>
          <w:rFonts w:ascii="Times New Roman" w:hAnsi="Times New Roman" w:cs="Times New Roman"/>
          <w:sz w:val="28"/>
          <w:szCs w:val="28"/>
          <w:vertAlign w:val="subscript"/>
        </w:rPr>
        <w:t xml:space="preserve">х  </w:t>
      </w:r>
      <w:r w:rsidRPr="00A00024">
        <w:rPr>
          <w:rFonts w:ascii="Times New Roman" w:hAnsi="Times New Roman" w:cs="Times New Roman"/>
          <w:sz w:val="44"/>
          <w:szCs w:val="44"/>
          <w:vertAlign w:val="subscript"/>
        </w:rPr>
        <w:t>Квр</w:t>
      </w:r>
    </w:p>
    <w:p w:rsidR="00A00024" w:rsidRPr="00A00024" w:rsidRDefault="00A00024" w:rsidP="00A00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24">
        <w:rPr>
          <w:rFonts w:ascii="Times New Roman" w:hAnsi="Times New Roman" w:cs="Times New Roman"/>
          <w:sz w:val="28"/>
          <w:szCs w:val="28"/>
        </w:rPr>
        <w:t xml:space="preserve"> Нвр 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где: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ab/>
        <w:t>ДО – должностной оклад (согласно действующей системе оплаты труда);</w:t>
      </w:r>
    </w:p>
    <w:p w:rsidR="006F52BC" w:rsidRPr="006F52BC" w:rsidRDefault="006F52BC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Нвр –    среднемесячная норма рабочего времени педагога в часах;</w:t>
      </w:r>
    </w:p>
    <w:p w:rsidR="006F52BC" w:rsidRPr="006F52BC" w:rsidRDefault="006F52BC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Кс  – коэффициент выплат стимулирующего характера;</w:t>
      </w:r>
    </w:p>
    <w:p w:rsidR="006F52BC" w:rsidRPr="006F52BC" w:rsidRDefault="006F52BC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 xml:space="preserve">Кк  – коэффициент выплат компенсационного характера; </w:t>
      </w:r>
    </w:p>
    <w:p w:rsidR="006F52BC" w:rsidRPr="006F52BC" w:rsidRDefault="006F52BC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Квр – весь период оказания услуги в часах.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ab/>
        <w:t>Общая сумма повышающих коэффициентов от 1,5 до 5.</w:t>
      </w:r>
    </w:p>
    <w:p w:rsidR="006F52BC" w:rsidRPr="006F52BC" w:rsidRDefault="006F52BC" w:rsidP="00DA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 xml:space="preserve">Затраты  на оплату труда формируются в соответствии с положениями об оплате труда работников образовательных </w:t>
      </w:r>
      <w:r w:rsidR="00262F98">
        <w:rPr>
          <w:rFonts w:ascii="Times New Roman" w:hAnsi="Times New Roman" w:cs="Times New Roman"/>
          <w:sz w:val="28"/>
          <w:szCs w:val="28"/>
        </w:rPr>
        <w:t>организаций</w:t>
      </w:r>
      <w:r w:rsidRPr="006F52BC">
        <w:rPr>
          <w:rFonts w:ascii="Times New Roman" w:hAnsi="Times New Roman" w:cs="Times New Roman"/>
          <w:sz w:val="28"/>
          <w:szCs w:val="28"/>
        </w:rPr>
        <w:t xml:space="preserve"> </w:t>
      </w:r>
      <w:r w:rsidR="00262F98">
        <w:rPr>
          <w:rFonts w:ascii="Times New Roman" w:hAnsi="Times New Roman" w:cs="Times New Roman"/>
          <w:sz w:val="28"/>
          <w:szCs w:val="28"/>
        </w:rPr>
        <w:t>Шпаковского муниципального района</w:t>
      </w:r>
      <w:r w:rsidRPr="006F52BC">
        <w:rPr>
          <w:rFonts w:ascii="Times New Roman" w:hAnsi="Times New Roman" w:cs="Times New Roman"/>
          <w:sz w:val="28"/>
          <w:szCs w:val="28"/>
        </w:rPr>
        <w:t xml:space="preserve"> индивидуально по каждо</w:t>
      </w:r>
      <w:r w:rsidR="00581823">
        <w:rPr>
          <w:rFonts w:ascii="Times New Roman" w:hAnsi="Times New Roman" w:cs="Times New Roman"/>
          <w:sz w:val="28"/>
          <w:szCs w:val="28"/>
        </w:rPr>
        <w:t>й организации</w:t>
      </w:r>
      <w:r w:rsidRPr="006F52BC">
        <w:rPr>
          <w:rFonts w:ascii="Times New Roman" w:hAnsi="Times New Roman" w:cs="Times New Roman"/>
          <w:sz w:val="28"/>
          <w:szCs w:val="28"/>
        </w:rPr>
        <w:t>.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ab/>
      </w:r>
      <w:r w:rsidR="00BA71B0" w:rsidRPr="00BA71B0">
        <w:rPr>
          <w:rFonts w:ascii="Times New Roman" w:hAnsi="Times New Roman" w:cs="Times New Roman"/>
          <w:sz w:val="28"/>
          <w:szCs w:val="28"/>
        </w:rPr>
        <w:t>20.</w:t>
      </w:r>
      <w:r w:rsidRPr="006F52BC">
        <w:rPr>
          <w:rFonts w:ascii="Times New Roman" w:hAnsi="Times New Roman" w:cs="Times New Roman"/>
          <w:sz w:val="28"/>
          <w:szCs w:val="28"/>
        </w:rPr>
        <w:t xml:space="preserve"> Затраты на отчисления на социальные нужды основного педагогического персонала  по определенной группе потребителей (Зотч) включают расходы на отчисления по установленным в соответствии                                           с законодательством Российской Федерации процентам от затрат на оплату труда основного педагогического персонала определенной группы потребителей образовательно</w:t>
      </w:r>
      <w:r w:rsidR="00581823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6F52BC">
        <w:rPr>
          <w:rFonts w:ascii="Times New Roman" w:hAnsi="Times New Roman" w:cs="Times New Roman"/>
          <w:sz w:val="28"/>
          <w:szCs w:val="28"/>
        </w:rPr>
        <w:t xml:space="preserve">на весь период оказания услуг. </w:t>
      </w:r>
    </w:p>
    <w:p w:rsidR="006F52BC" w:rsidRPr="006F52BC" w:rsidRDefault="00BA71B0" w:rsidP="00A00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382">
        <w:rPr>
          <w:rFonts w:ascii="Times New Roman" w:hAnsi="Times New Roman" w:cs="Times New Roman"/>
          <w:sz w:val="28"/>
          <w:szCs w:val="28"/>
        </w:rPr>
        <w:t>21</w:t>
      </w:r>
      <w:r w:rsidR="006F52BC" w:rsidRPr="006F52BC">
        <w:rPr>
          <w:rFonts w:ascii="Times New Roman" w:hAnsi="Times New Roman" w:cs="Times New Roman"/>
          <w:sz w:val="28"/>
          <w:szCs w:val="28"/>
        </w:rPr>
        <w:t>.</w:t>
      </w:r>
      <w:r w:rsidR="006F52BC" w:rsidRPr="006F52BC">
        <w:rPr>
          <w:rFonts w:ascii="Times New Roman" w:hAnsi="Times New Roman" w:cs="Times New Roman"/>
          <w:sz w:val="28"/>
          <w:szCs w:val="28"/>
        </w:rPr>
        <w:tab/>
        <w:t xml:space="preserve"> Материальные затраты, потребляемые в процессе оказания данного вида услуги для определенной группы потребителей образовательно</w:t>
      </w:r>
      <w:r w:rsidR="003D39D3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6F52BC" w:rsidRPr="006F52BC">
        <w:rPr>
          <w:rFonts w:ascii="Times New Roman" w:hAnsi="Times New Roman" w:cs="Times New Roman"/>
          <w:sz w:val="28"/>
          <w:szCs w:val="28"/>
        </w:rPr>
        <w:t xml:space="preserve">на весь период оказания услуги (Зм) рассчитываются на   основе   фактических потребностей по определенной </w:t>
      </w:r>
      <w:r w:rsidR="006F52BC" w:rsidRPr="006F52BC">
        <w:rPr>
          <w:rFonts w:ascii="Times New Roman" w:hAnsi="Times New Roman" w:cs="Times New Roman"/>
          <w:sz w:val="28"/>
          <w:szCs w:val="28"/>
        </w:rPr>
        <w:lastRenderedPageBreak/>
        <w:t>группе потребителей  образовательно</w:t>
      </w:r>
      <w:r w:rsidR="003D39D3">
        <w:rPr>
          <w:rFonts w:ascii="Times New Roman" w:hAnsi="Times New Roman" w:cs="Times New Roman"/>
          <w:sz w:val="28"/>
          <w:szCs w:val="28"/>
        </w:rPr>
        <w:t>й организации</w:t>
      </w:r>
      <w:r w:rsidR="006F52BC" w:rsidRPr="006F52BC">
        <w:rPr>
          <w:rFonts w:ascii="Times New Roman" w:hAnsi="Times New Roman" w:cs="Times New Roman"/>
          <w:sz w:val="28"/>
          <w:szCs w:val="28"/>
        </w:rPr>
        <w:t xml:space="preserve">.  Материальные затраты учитывают те виды расходов, которые непосредственно участвуют                          в процессе оказания платных дополнительных образовательных услуг,                 для определенной группы потребителей на весь период оказания услуги. Возможны следующие варианты расчетов расходов материальных затрат:    </w:t>
      </w:r>
    </w:p>
    <w:p w:rsidR="006F52BC" w:rsidRPr="006F52BC" w:rsidRDefault="006F52B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ab/>
        <w:t>по нормам расходов;</w:t>
      </w:r>
    </w:p>
    <w:p w:rsidR="006F52BC" w:rsidRPr="006F52BC" w:rsidRDefault="006F52BC" w:rsidP="00746C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по фактическим затратам.</w:t>
      </w:r>
    </w:p>
    <w:p w:rsidR="006F52BC" w:rsidRPr="006F52BC" w:rsidRDefault="006F52BC" w:rsidP="00746C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 xml:space="preserve">Данные расходов за отчетный период необходимо скорректировать                на расчетный период регулирования в соответствии с индексом цен. </w:t>
      </w:r>
    </w:p>
    <w:p w:rsidR="006F52BC" w:rsidRPr="006F52BC" w:rsidRDefault="00BA71B0" w:rsidP="00746C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382">
        <w:rPr>
          <w:rFonts w:ascii="Times New Roman" w:hAnsi="Times New Roman" w:cs="Times New Roman"/>
          <w:sz w:val="28"/>
          <w:szCs w:val="28"/>
        </w:rPr>
        <w:t>22</w:t>
      </w:r>
      <w:r w:rsidR="006F52BC" w:rsidRPr="006F52BC">
        <w:rPr>
          <w:rFonts w:ascii="Times New Roman" w:hAnsi="Times New Roman" w:cs="Times New Roman"/>
          <w:sz w:val="28"/>
          <w:szCs w:val="28"/>
        </w:rPr>
        <w:t>. Накладные (косвенные) расходы определенной группы потребителей образовательно</w:t>
      </w:r>
      <w:r w:rsidR="003D39D3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6F52BC" w:rsidRPr="006F52BC">
        <w:rPr>
          <w:rFonts w:ascii="Times New Roman" w:hAnsi="Times New Roman" w:cs="Times New Roman"/>
          <w:sz w:val="28"/>
          <w:szCs w:val="28"/>
        </w:rPr>
        <w:t>на весь период оказания услуги  не могут быть прямо отнесены    на себестоимость платной дополнительной образовательной услуги.  Распределение суммы накладных расходов по каждому виду платных дополнительных образовательных услуг образовательно</w:t>
      </w:r>
      <w:r w:rsidR="003D39D3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6F52BC" w:rsidRPr="006F52BC">
        <w:rPr>
          <w:rFonts w:ascii="Times New Roman" w:hAnsi="Times New Roman" w:cs="Times New Roman"/>
          <w:sz w:val="28"/>
          <w:szCs w:val="28"/>
        </w:rPr>
        <w:t>происходит соответственно фактическому пребыванию потребителей услуги за весь  учебно-воспитательный процесс (человеко-часы). Накладны</w:t>
      </w:r>
      <w:r w:rsidR="00D410AF">
        <w:rPr>
          <w:rFonts w:ascii="Times New Roman" w:hAnsi="Times New Roman" w:cs="Times New Roman"/>
          <w:sz w:val="28"/>
          <w:szCs w:val="28"/>
        </w:rPr>
        <w:t>е</w:t>
      </w:r>
      <w:r w:rsidR="006F52BC" w:rsidRPr="006F52BC">
        <w:rPr>
          <w:rFonts w:ascii="Times New Roman" w:hAnsi="Times New Roman" w:cs="Times New Roman"/>
          <w:sz w:val="28"/>
          <w:szCs w:val="28"/>
        </w:rPr>
        <w:t xml:space="preserve"> расходы рассчитываются расчетно-нормативным методом.</w:t>
      </w:r>
    </w:p>
    <w:p w:rsidR="006F52BC" w:rsidRDefault="006F52BC" w:rsidP="00746C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BC">
        <w:rPr>
          <w:rFonts w:ascii="Times New Roman" w:hAnsi="Times New Roman" w:cs="Times New Roman"/>
          <w:sz w:val="28"/>
          <w:szCs w:val="28"/>
        </w:rPr>
        <w:t>Накладные расходы учитываются в части недофинансирования                 или  в объеме, определенном сметой бюджета образовательно</w:t>
      </w:r>
      <w:r w:rsidR="003D39D3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6F52BC">
        <w:rPr>
          <w:rFonts w:ascii="Times New Roman" w:hAnsi="Times New Roman" w:cs="Times New Roman"/>
          <w:sz w:val="28"/>
          <w:szCs w:val="28"/>
        </w:rPr>
        <w:t xml:space="preserve">с учетом анализа фактического внебюджетного финансирования за отчетный предшествующий период, и подтверждаются договорами, бухгалтерскими, статистическими и иными документами. Для образовательных </w:t>
      </w:r>
      <w:r w:rsidR="003D39D3">
        <w:rPr>
          <w:rFonts w:ascii="Times New Roman" w:hAnsi="Times New Roman" w:cs="Times New Roman"/>
          <w:sz w:val="28"/>
          <w:szCs w:val="28"/>
        </w:rPr>
        <w:t>организаций</w:t>
      </w:r>
      <w:r w:rsidRPr="006F52BC">
        <w:rPr>
          <w:rFonts w:ascii="Times New Roman" w:hAnsi="Times New Roman" w:cs="Times New Roman"/>
          <w:sz w:val="28"/>
          <w:szCs w:val="28"/>
        </w:rPr>
        <w:t>, впервые оказывающих платные дополнительные образовательные услуги, накладные расходы определяются пропорционально их доле в общей смете образовательно</w:t>
      </w:r>
      <w:r w:rsidR="003D39D3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6F52BC">
        <w:rPr>
          <w:rFonts w:ascii="Times New Roman" w:hAnsi="Times New Roman" w:cs="Times New Roman"/>
          <w:sz w:val="28"/>
          <w:szCs w:val="28"/>
        </w:rPr>
        <w:t>на текущий год.</w:t>
      </w:r>
    </w:p>
    <w:p w:rsidR="00CB665E" w:rsidRDefault="00CB665E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65E" w:rsidRDefault="00CB665E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65E" w:rsidRPr="006F52BC" w:rsidRDefault="00CB665E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65E" w:rsidRPr="00AC5280" w:rsidRDefault="00A16C30" w:rsidP="00CB665E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B665E" w:rsidRPr="00AC52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B665E" w:rsidRPr="00AC5280" w:rsidRDefault="00CB665E" w:rsidP="00CB665E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 xml:space="preserve">Шпаковского муниципального района                                        </w:t>
      </w:r>
      <w:r w:rsidR="00A16C30">
        <w:rPr>
          <w:rFonts w:ascii="Times New Roman" w:hAnsi="Times New Roman" w:cs="Times New Roman"/>
          <w:sz w:val="28"/>
          <w:szCs w:val="28"/>
        </w:rPr>
        <w:t>С.А. Марченко</w:t>
      </w:r>
      <w:bookmarkStart w:id="0" w:name="_GoBack"/>
      <w:bookmarkEnd w:id="0"/>
    </w:p>
    <w:p w:rsidR="00472CCC" w:rsidRDefault="00472CCC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90B" w:rsidRDefault="00E5390B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90B" w:rsidRDefault="00E5390B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90B" w:rsidRDefault="00E5390B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90B" w:rsidRDefault="00E5390B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90B" w:rsidRDefault="00E5390B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CC2" w:rsidRDefault="00DC5CC2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CC2" w:rsidRDefault="00DC5CC2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CC9" w:rsidRDefault="005C7CC9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CAE" w:rsidRDefault="00746CAE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CAE" w:rsidRDefault="00746CAE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CAE" w:rsidRDefault="00746CAE" w:rsidP="006F5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46CAE" w:rsidSect="00E7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53" w:rsidRDefault="002F5153" w:rsidP="00E5390B">
      <w:pPr>
        <w:spacing w:before="0" w:after="0" w:line="240" w:lineRule="auto"/>
      </w:pPr>
      <w:r>
        <w:separator/>
      </w:r>
    </w:p>
  </w:endnote>
  <w:endnote w:type="continuationSeparator" w:id="1">
    <w:p w:rsidR="002F5153" w:rsidRDefault="002F5153" w:rsidP="00E539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6D" w:rsidRDefault="00E761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6D" w:rsidRDefault="00E761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6D" w:rsidRDefault="00E761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53" w:rsidRDefault="002F5153" w:rsidP="00E5390B">
      <w:pPr>
        <w:spacing w:before="0" w:after="0" w:line="240" w:lineRule="auto"/>
      </w:pPr>
      <w:r>
        <w:separator/>
      </w:r>
    </w:p>
  </w:footnote>
  <w:footnote w:type="continuationSeparator" w:id="1">
    <w:p w:rsidR="002F5153" w:rsidRDefault="002F5153" w:rsidP="00E539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6D" w:rsidRDefault="00E761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672"/>
    </w:sdtPr>
    <w:sdtEndPr>
      <w:rPr>
        <w:rFonts w:ascii="Times New Roman" w:hAnsi="Times New Roman" w:cs="Times New Roman"/>
        <w:sz w:val="28"/>
        <w:szCs w:val="28"/>
      </w:rPr>
    </w:sdtEndPr>
    <w:sdtContent>
      <w:p w:rsidR="00E7616D" w:rsidRPr="00E7616D" w:rsidRDefault="001B2E8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61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616D" w:rsidRPr="00E761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61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1A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61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6D" w:rsidRDefault="00E761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1C61"/>
    <w:multiLevelType w:val="hybridMultilevel"/>
    <w:tmpl w:val="EB8A918A"/>
    <w:lvl w:ilvl="0" w:tplc="4F1C5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821B4D"/>
    <w:multiLevelType w:val="hybridMultilevel"/>
    <w:tmpl w:val="0C6266DC"/>
    <w:lvl w:ilvl="0" w:tplc="0C5A3386">
      <w:start w:val="5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E1"/>
    <w:rsid w:val="00003170"/>
    <w:rsid w:val="000244F4"/>
    <w:rsid w:val="00026D9D"/>
    <w:rsid w:val="00041421"/>
    <w:rsid w:val="000479B4"/>
    <w:rsid w:val="00074E34"/>
    <w:rsid w:val="00082993"/>
    <w:rsid w:val="00092A5C"/>
    <w:rsid w:val="00092DCF"/>
    <w:rsid w:val="000A3F78"/>
    <w:rsid w:val="000C5BCE"/>
    <w:rsid w:val="000D798C"/>
    <w:rsid w:val="000F0FFD"/>
    <w:rsid w:val="000F7538"/>
    <w:rsid w:val="00107382"/>
    <w:rsid w:val="00114CDB"/>
    <w:rsid w:val="00121814"/>
    <w:rsid w:val="001463BF"/>
    <w:rsid w:val="0015350B"/>
    <w:rsid w:val="00177FD5"/>
    <w:rsid w:val="0018235A"/>
    <w:rsid w:val="001A3FB4"/>
    <w:rsid w:val="001B2E85"/>
    <w:rsid w:val="001C4135"/>
    <w:rsid w:val="001C459F"/>
    <w:rsid w:val="001C4BC3"/>
    <w:rsid w:val="001E6C57"/>
    <w:rsid w:val="00215B3F"/>
    <w:rsid w:val="00222DDA"/>
    <w:rsid w:val="00262F98"/>
    <w:rsid w:val="00281157"/>
    <w:rsid w:val="002A4032"/>
    <w:rsid w:val="002D1A17"/>
    <w:rsid w:val="002D573C"/>
    <w:rsid w:val="002D6F85"/>
    <w:rsid w:val="002E2180"/>
    <w:rsid w:val="002F5153"/>
    <w:rsid w:val="002F759E"/>
    <w:rsid w:val="00311C0F"/>
    <w:rsid w:val="00315448"/>
    <w:rsid w:val="0035654C"/>
    <w:rsid w:val="003703C2"/>
    <w:rsid w:val="00370F95"/>
    <w:rsid w:val="003838CA"/>
    <w:rsid w:val="003A27E6"/>
    <w:rsid w:val="003C4E3C"/>
    <w:rsid w:val="003C7C18"/>
    <w:rsid w:val="003D2FCA"/>
    <w:rsid w:val="003D39D3"/>
    <w:rsid w:val="003E7698"/>
    <w:rsid w:val="00441E9E"/>
    <w:rsid w:val="004443EB"/>
    <w:rsid w:val="0047040A"/>
    <w:rsid w:val="00472CCC"/>
    <w:rsid w:val="004A683D"/>
    <w:rsid w:val="004B0A96"/>
    <w:rsid w:val="004D1A21"/>
    <w:rsid w:val="0050146F"/>
    <w:rsid w:val="0050264F"/>
    <w:rsid w:val="00524ADF"/>
    <w:rsid w:val="005403CC"/>
    <w:rsid w:val="005408B6"/>
    <w:rsid w:val="00581823"/>
    <w:rsid w:val="00583DC8"/>
    <w:rsid w:val="005C7CC9"/>
    <w:rsid w:val="005D7A82"/>
    <w:rsid w:val="005F2293"/>
    <w:rsid w:val="00617405"/>
    <w:rsid w:val="00647FF3"/>
    <w:rsid w:val="00650906"/>
    <w:rsid w:val="00661209"/>
    <w:rsid w:val="006701F8"/>
    <w:rsid w:val="0067671A"/>
    <w:rsid w:val="00677BBC"/>
    <w:rsid w:val="006C15A5"/>
    <w:rsid w:val="006C7D39"/>
    <w:rsid w:val="006F52BC"/>
    <w:rsid w:val="00712F40"/>
    <w:rsid w:val="00743E70"/>
    <w:rsid w:val="00746CAE"/>
    <w:rsid w:val="00751F0B"/>
    <w:rsid w:val="00756A41"/>
    <w:rsid w:val="00757A1C"/>
    <w:rsid w:val="007A37B9"/>
    <w:rsid w:val="007A390F"/>
    <w:rsid w:val="007B6641"/>
    <w:rsid w:val="007C1F99"/>
    <w:rsid w:val="007E4C04"/>
    <w:rsid w:val="007F092C"/>
    <w:rsid w:val="00807FBF"/>
    <w:rsid w:val="0081317E"/>
    <w:rsid w:val="00834FBC"/>
    <w:rsid w:val="008408B0"/>
    <w:rsid w:val="008441E1"/>
    <w:rsid w:val="00846720"/>
    <w:rsid w:val="008606E6"/>
    <w:rsid w:val="00872107"/>
    <w:rsid w:val="008863EB"/>
    <w:rsid w:val="008B0C01"/>
    <w:rsid w:val="008B263C"/>
    <w:rsid w:val="008D0156"/>
    <w:rsid w:val="00901099"/>
    <w:rsid w:val="00924893"/>
    <w:rsid w:val="009314A0"/>
    <w:rsid w:val="009507D5"/>
    <w:rsid w:val="00967BA8"/>
    <w:rsid w:val="00976A16"/>
    <w:rsid w:val="009C01EB"/>
    <w:rsid w:val="009E4494"/>
    <w:rsid w:val="009F3904"/>
    <w:rsid w:val="009F738E"/>
    <w:rsid w:val="00A00024"/>
    <w:rsid w:val="00A00B4F"/>
    <w:rsid w:val="00A02721"/>
    <w:rsid w:val="00A06449"/>
    <w:rsid w:val="00A07189"/>
    <w:rsid w:val="00A16C30"/>
    <w:rsid w:val="00A272E4"/>
    <w:rsid w:val="00A40301"/>
    <w:rsid w:val="00A61AC6"/>
    <w:rsid w:val="00A66690"/>
    <w:rsid w:val="00A74306"/>
    <w:rsid w:val="00AC6E94"/>
    <w:rsid w:val="00AD112D"/>
    <w:rsid w:val="00AD396F"/>
    <w:rsid w:val="00AD7A0B"/>
    <w:rsid w:val="00B03931"/>
    <w:rsid w:val="00B07378"/>
    <w:rsid w:val="00B10B9D"/>
    <w:rsid w:val="00B26CBD"/>
    <w:rsid w:val="00B46AF1"/>
    <w:rsid w:val="00B54A13"/>
    <w:rsid w:val="00B60CF4"/>
    <w:rsid w:val="00B94413"/>
    <w:rsid w:val="00B95A01"/>
    <w:rsid w:val="00BA71B0"/>
    <w:rsid w:val="00BC4DB3"/>
    <w:rsid w:val="00BC6353"/>
    <w:rsid w:val="00BE26A4"/>
    <w:rsid w:val="00BF4289"/>
    <w:rsid w:val="00BF6464"/>
    <w:rsid w:val="00C0268B"/>
    <w:rsid w:val="00C0682D"/>
    <w:rsid w:val="00C06F5F"/>
    <w:rsid w:val="00C1729C"/>
    <w:rsid w:val="00C2100A"/>
    <w:rsid w:val="00C3491D"/>
    <w:rsid w:val="00C578DF"/>
    <w:rsid w:val="00C7698E"/>
    <w:rsid w:val="00C80BFD"/>
    <w:rsid w:val="00CB665E"/>
    <w:rsid w:val="00D06B27"/>
    <w:rsid w:val="00D136D2"/>
    <w:rsid w:val="00D1481D"/>
    <w:rsid w:val="00D20E88"/>
    <w:rsid w:val="00D410AF"/>
    <w:rsid w:val="00D57B46"/>
    <w:rsid w:val="00D712E6"/>
    <w:rsid w:val="00D73495"/>
    <w:rsid w:val="00D771AF"/>
    <w:rsid w:val="00DA485E"/>
    <w:rsid w:val="00DC4129"/>
    <w:rsid w:val="00DC5CC2"/>
    <w:rsid w:val="00DD7B4D"/>
    <w:rsid w:val="00DD7C1F"/>
    <w:rsid w:val="00DE5A8C"/>
    <w:rsid w:val="00E1175D"/>
    <w:rsid w:val="00E133E7"/>
    <w:rsid w:val="00E164CA"/>
    <w:rsid w:val="00E31732"/>
    <w:rsid w:val="00E33D48"/>
    <w:rsid w:val="00E52A57"/>
    <w:rsid w:val="00E5373B"/>
    <w:rsid w:val="00E5390B"/>
    <w:rsid w:val="00E635DD"/>
    <w:rsid w:val="00E74466"/>
    <w:rsid w:val="00E7616D"/>
    <w:rsid w:val="00EA4C5D"/>
    <w:rsid w:val="00EA7424"/>
    <w:rsid w:val="00EB0D67"/>
    <w:rsid w:val="00EE0F04"/>
    <w:rsid w:val="00F16DA9"/>
    <w:rsid w:val="00F210CB"/>
    <w:rsid w:val="00F33FC8"/>
    <w:rsid w:val="00F44FF2"/>
    <w:rsid w:val="00F84331"/>
    <w:rsid w:val="00F86C0B"/>
    <w:rsid w:val="00F95BD7"/>
    <w:rsid w:val="00FC3D24"/>
    <w:rsid w:val="00FD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1E1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iction">
    <w:name w:val="Fiction"/>
    <w:rsid w:val="00472CCC"/>
    <w:pPr>
      <w:spacing w:before="0" w:beforeAutospacing="0" w:after="0" w:afterAutospacing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character" w:styleId="a3">
    <w:name w:val="Hyperlink"/>
    <w:basedOn w:val="a0"/>
    <w:uiPriority w:val="99"/>
    <w:unhideWhenUsed/>
    <w:rsid w:val="000F75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A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390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90B"/>
  </w:style>
  <w:style w:type="paragraph" w:styleId="a7">
    <w:name w:val="footer"/>
    <w:basedOn w:val="a"/>
    <w:link w:val="a8"/>
    <w:uiPriority w:val="99"/>
    <w:semiHidden/>
    <w:unhideWhenUsed/>
    <w:rsid w:val="00E5390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90B"/>
  </w:style>
  <w:style w:type="paragraph" w:styleId="a9">
    <w:name w:val="Balloon Text"/>
    <w:basedOn w:val="a"/>
    <w:link w:val="aa"/>
    <w:uiPriority w:val="99"/>
    <w:semiHidden/>
    <w:unhideWhenUsed/>
    <w:rsid w:val="00114C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44CA-4711-4C09-8FFB-1F8E8319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Штайн Вероника</cp:lastModifiedBy>
  <cp:revision>71</cp:revision>
  <cp:lastPrinted>2016-03-24T08:05:00Z</cp:lastPrinted>
  <dcterms:created xsi:type="dcterms:W3CDTF">2014-12-12T11:38:00Z</dcterms:created>
  <dcterms:modified xsi:type="dcterms:W3CDTF">2016-05-23T06:48:00Z</dcterms:modified>
</cp:coreProperties>
</file>